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77AA5114"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w:t>
      </w:r>
      <w:r w:rsidR="00A327F9">
        <w:rPr>
          <w:rFonts w:asciiTheme="minorHAnsi" w:hAnsiTheme="minorHAnsi" w:cstheme="minorHAnsi"/>
          <w:bCs/>
          <w:noProof w:val="0"/>
          <w:sz w:val="24"/>
          <w:szCs w:val="24"/>
          <w:lang w:eastAsia="zh-CN"/>
        </w:rPr>
        <w:t>10</w:t>
      </w:r>
      <w:r>
        <w:rPr>
          <w:rFonts w:asciiTheme="minorHAnsi" w:hAnsiTheme="minorHAnsi" w:cstheme="minorHAnsi"/>
          <w:bCs/>
          <w:noProof w:val="0"/>
          <w:sz w:val="24"/>
          <w:szCs w:val="24"/>
          <w:lang w:eastAsia="zh-CN"/>
        </w:rPr>
        <w:tab/>
      </w:r>
      <w:r w:rsidR="00AD07AA" w:rsidRPr="00AD07AA">
        <w:rPr>
          <w:rFonts w:asciiTheme="minorHAnsi" w:hAnsiTheme="minorHAnsi" w:cstheme="minorHAnsi"/>
          <w:bCs/>
          <w:noProof w:val="0"/>
          <w:sz w:val="24"/>
          <w:szCs w:val="24"/>
          <w:lang w:eastAsia="zh-CN"/>
        </w:rPr>
        <w:t>R4-2401583</w:t>
      </w:r>
    </w:p>
    <w:p w14:paraId="3A653C59" w14:textId="75DB59D2" w:rsidR="00F41657" w:rsidRDefault="00A327F9" w:rsidP="00F41657">
      <w:pPr>
        <w:pStyle w:val="Header"/>
        <w:tabs>
          <w:tab w:val="right" w:pos="9639"/>
          <w:tab w:val="right" w:pos="13323"/>
        </w:tabs>
        <w:jc w:val="both"/>
        <w:rPr>
          <w:rFonts w:asciiTheme="minorHAnsi" w:hAnsiTheme="minorHAnsi" w:cstheme="minorHAnsi"/>
          <w:bCs/>
          <w:noProof w:val="0"/>
          <w:sz w:val="24"/>
          <w:szCs w:val="24"/>
          <w:lang w:eastAsia="zh-CN"/>
        </w:rPr>
      </w:pPr>
      <w:r w:rsidRPr="00A327F9">
        <w:rPr>
          <w:rFonts w:asciiTheme="minorHAnsi" w:hAnsiTheme="minorHAnsi" w:cstheme="minorHAnsi"/>
          <w:bCs/>
          <w:noProof w:val="0"/>
          <w:sz w:val="24"/>
          <w:szCs w:val="24"/>
          <w:lang w:eastAsia="zh-CN"/>
        </w:rPr>
        <w:t>Athens, GR, February 26 – March 1, 2024</w:t>
      </w:r>
    </w:p>
    <w:p w14:paraId="169FBA1C" w14:textId="31BB858B"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993071">
        <w:rPr>
          <w:rFonts w:asciiTheme="minorHAnsi" w:eastAsiaTheme="minorEastAsia" w:hAnsiTheme="minorHAnsi" w:cstheme="minorHAnsi"/>
          <w:bCs/>
          <w:noProof w:val="0"/>
          <w:sz w:val="24"/>
          <w:szCs w:val="24"/>
          <w:lang w:eastAsia="zh-CN"/>
        </w:rPr>
        <w:t>4</w:t>
      </w:r>
      <w:r w:rsidR="00A84A6C" w:rsidRPr="00A84A6C">
        <w:rPr>
          <w:rFonts w:asciiTheme="minorHAnsi" w:eastAsiaTheme="minorEastAsia" w:hAnsiTheme="minorHAnsi" w:cstheme="minorHAnsi"/>
          <w:bCs/>
          <w:noProof w:val="0"/>
          <w:sz w:val="24"/>
          <w:szCs w:val="24"/>
          <w:lang w:eastAsia="zh-CN"/>
        </w:rPr>
        <w:t>.4</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5F33B6BA"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023101">
        <w:rPr>
          <w:rFonts w:asciiTheme="minorHAnsi" w:eastAsiaTheme="minorEastAsia" w:hAnsiTheme="minorHAnsi" w:cstheme="minorHAnsi"/>
          <w:bCs/>
          <w:noProof w:val="0"/>
          <w:sz w:val="24"/>
          <w:szCs w:val="24"/>
          <w:lang w:eastAsia="zh-CN"/>
        </w:rPr>
        <w:t>(</w:t>
      </w:r>
      <w:proofErr w:type="spellStart"/>
      <w:r w:rsidR="000B23EE" w:rsidRPr="000B23EE">
        <w:rPr>
          <w:rFonts w:asciiTheme="minorHAnsi" w:eastAsiaTheme="minorEastAsia" w:hAnsiTheme="minorHAnsi" w:cstheme="minorHAnsi"/>
          <w:bCs/>
          <w:noProof w:val="0"/>
          <w:sz w:val="24"/>
          <w:szCs w:val="24"/>
          <w:lang w:eastAsia="zh-CN"/>
        </w:rPr>
        <w:t>NR_RRM_enh</w:t>
      </w:r>
      <w:proofErr w:type="spellEnd"/>
      <w:r w:rsidR="000B23EE" w:rsidRPr="000B23EE">
        <w:rPr>
          <w:rFonts w:asciiTheme="minorHAnsi" w:eastAsiaTheme="minorEastAsia" w:hAnsiTheme="minorHAnsi" w:cstheme="minorHAnsi"/>
          <w:bCs/>
          <w:noProof w:val="0"/>
          <w:sz w:val="24"/>
          <w:szCs w:val="24"/>
          <w:lang w:eastAsia="zh-CN"/>
        </w:rPr>
        <w:t>-Core</w:t>
      </w:r>
      <w:r w:rsidR="00023101">
        <w:rPr>
          <w:rFonts w:asciiTheme="minorHAnsi" w:eastAsiaTheme="minorEastAsia" w:hAnsiTheme="minorHAnsi" w:cstheme="minorHAnsi"/>
          <w:bCs/>
          <w:noProof w:val="0"/>
          <w:sz w:val="24"/>
          <w:szCs w:val="24"/>
          <w:lang w:eastAsia="zh-CN"/>
        </w:rPr>
        <w:t>)</w:t>
      </w:r>
      <w:r w:rsidR="000B23EE" w:rsidRPr="000B23EE">
        <w:rPr>
          <w:rFonts w:asciiTheme="minorHAnsi" w:eastAsiaTheme="minorEastAsia" w:hAnsiTheme="minorHAnsi" w:cstheme="minorHAnsi"/>
          <w:bCs/>
          <w:noProof w:val="0"/>
          <w:sz w:val="24"/>
          <w:szCs w:val="24"/>
          <w:lang w:eastAsia="zh-CN"/>
        </w:rPr>
        <w:t xml:space="preserve"> Views on next step for Rel-16 </w:t>
      </w:r>
      <w:proofErr w:type="spellStart"/>
      <w:r w:rsidR="000B23EE" w:rsidRPr="000B23EE">
        <w:rPr>
          <w:rFonts w:asciiTheme="minorHAnsi" w:eastAsiaTheme="minorEastAsia" w:hAnsiTheme="minorHAnsi" w:cstheme="minorHAnsi"/>
          <w:bCs/>
          <w:noProof w:val="0"/>
          <w:sz w:val="24"/>
          <w:szCs w:val="24"/>
          <w:lang w:eastAsia="zh-CN"/>
        </w:rPr>
        <w:t>NeedforGap</w:t>
      </w:r>
      <w:proofErr w:type="spellEnd"/>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414DA9BD" w14:textId="78E0091D" w:rsidR="000950F6" w:rsidRDefault="000950F6" w:rsidP="006F6F58">
      <w:pPr>
        <w:jc w:val="both"/>
        <w:rPr>
          <w:rFonts w:eastAsia="新細明體" w:cstheme="minorHAnsi"/>
          <w:szCs w:val="24"/>
        </w:rPr>
      </w:pPr>
      <w:r>
        <w:rPr>
          <w:rFonts w:eastAsia="新細明體" w:cstheme="minorHAnsi" w:hint="eastAsia"/>
          <w:szCs w:val="24"/>
        </w:rPr>
        <w:t>I</w:t>
      </w:r>
      <w:r>
        <w:rPr>
          <w:rFonts w:eastAsia="新細明體" w:cstheme="minorHAnsi"/>
          <w:szCs w:val="24"/>
        </w:rPr>
        <w:t xml:space="preserve">n RAN4#109 meeting, the issue on Rel-16 </w:t>
      </w:r>
      <w:proofErr w:type="spellStart"/>
      <w:r>
        <w:rPr>
          <w:rFonts w:eastAsia="新細明體" w:cstheme="minorHAnsi"/>
          <w:szCs w:val="24"/>
        </w:rPr>
        <w:t>NeedforGap</w:t>
      </w:r>
      <w:proofErr w:type="spellEnd"/>
      <w:r>
        <w:rPr>
          <w:rFonts w:eastAsia="新細明體" w:cstheme="minorHAnsi"/>
          <w:szCs w:val="24"/>
        </w:rPr>
        <w:t xml:space="preserve"> was raised. An WF [1] was agreed with options listed as below</w:t>
      </w:r>
    </w:p>
    <w:tbl>
      <w:tblPr>
        <w:tblStyle w:val="TableGrid"/>
        <w:tblW w:w="0" w:type="auto"/>
        <w:tblInd w:w="240" w:type="dxa"/>
        <w:tblLook w:val="04A0" w:firstRow="1" w:lastRow="0" w:firstColumn="1" w:lastColumn="0" w:noHBand="0" w:noVBand="1"/>
      </w:tblPr>
      <w:tblGrid>
        <w:gridCol w:w="9389"/>
      </w:tblGrid>
      <w:tr w:rsidR="000950F6" w:rsidRPr="000950F6" w14:paraId="2BB73AA9" w14:textId="77777777" w:rsidTr="000950F6">
        <w:tc>
          <w:tcPr>
            <w:tcW w:w="9629" w:type="dxa"/>
          </w:tcPr>
          <w:p w14:paraId="5EE4B9BB" w14:textId="77777777" w:rsidR="000950F6" w:rsidRPr="000950F6" w:rsidRDefault="000950F6" w:rsidP="000950F6">
            <w:pPr>
              <w:rPr>
                <w:rFonts w:ascii="Times New Roman" w:eastAsia="Times New Roman" w:hAnsi="Times New Roman" w:cs="Times New Roman"/>
                <w:b/>
                <w:bCs/>
                <w:kern w:val="0"/>
                <w:sz w:val="20"/>
                <w:szCs w:val="18"/>
                <w:u w:val="single"/>
              </w:rPr>
            </w:pPr>
            <w:r w:rsidRPr="000950F6">
              <w:rPr>
                <w:b/>
                <w:bCs/>
                <w:sz w:val="20"/>
                <w:szCs w:val="18"/>
                <w:u w:val="single"/>
              </w:rPr>
              <w:t xml:space="preserve">Issue 1-1-1: Scenario 1, LTE – NR inter-RAT measurement </w:t>
            </w:r>
          </w:p>
          <w:p w14:paraId="07B61C58" w14:textId="77777777" w:rsidR="000950F6" w:rsidRPr="000950F6" w:rsidRDefault="000950F6" w:rsidP="000950F6">
            <w:pPr>
              <w:rPr>
                <w:sz w:val="20"/>
                <w:szCs w:val="18"/>
                <w:lang w:eastAsia="zh-CN"/>
              </w:rPr>
            </w:pPr>
            <w:r w:rsidRPr="000950F6">
              <w:rPr>
                <w:sz w:val="20"/>
                <w:szCs w:val="18"/>
                <w:lang w:eastAsia="zh-CN"/>
              </w:rPr>
              <w:t>Agreement</w:t>
            </w:r>
          </w:p>
          <w:p w14:paraId="706A1489" w14:textId="77777777" w:rsidR="000950F6" w:rsidRPr="000950F6" w:rsidRDefault="000950F6" w:rsidP="000950F6">
            <w:pPr>
              <w:pStyle w:val="ListParagraph"/>
              <w:widowControl/>
              <w:numPr>
                <w:ilvl w:val="0"/>
                <w:numId w:val="46"/>
              </w:numPr>
              <w:overflowPunct w:val="0"/>
              <w:autoSpaceDE w:val="0"/>
              <w:autoSpaceDN w:val="0"/>
              <w:adjustRightInd w:val="0"/>
              <w:contextualSpacing w:val="0"/>
              <w:rPr>
                <w:sz w:val="20"/>
                <w:szCs w:val="18"/>
                <w:lang w:eastAsia="zh-CN"/>
              </w:rPr>
            </w:pPr>
            <w:r w:rsidRPr="000950F6">
              <w:rPr>
                <w:sz w:val="20"/>
                <w:szCs w:val="18"/>
                <w:lang w:eastAsia="zh-CN"/>
              </w:rPr>
              <w:t>Further study the following options for LTE – NR inter-RAT measurement without gap in R16</w:t>
            </w:r>
          </w:p>
          <w:p w14:paraId="30A2D14B" w14:textId="77777777" w:rsidR="000950F6" w:rsidRPr="000950F6" w:rsidRDefault="000950F6" w:rsidP="000950F6">
            <w:pPr>
              <w:pStyle w:val="ListParagraph"/>
              <w:widowControl/>
              <w:numPr>
                <w:ilvl w:val="1"/>
                <w:numId w:val="46"/>
              </w:numPr>
              <w:overflowPunct w:val="0"/>
              <w:autoSpaceDE w:val="0"/>
              <w:autoSpaceDN w:val="0"/>
              <w:adjustRightInd w:val="0"/>
              <w:contextualSpacing w:val="0"/>
              <w:rPr>
                <w:sz w:val="20"/>
                <w:szCs w:val="18"/>
                <w:lang w:eastAsia="zh-CN"/>
              </w:rPr>
            </w:pPr>
            <w:r w:rsidRPr="000950F6">
              <w:rPr>
                <w:sz w:val="20"/>
                <w:szCs w:val="18"/>
                <w:lang w:eastAsia="zh-CN"/>
              </w:rPr>
              <w:t>Option 1</w:t>
            </w:r>
          </w:p>
          <w:p w14:paraId="7143F818" w14:textId="77777777" w:rsidR="000950F6" w:rsidRPr="000950F6" w:rsidRDefault="000950F6" w:rsidP="000950F6">
            <w:pPr>
              <w:pStyle w:val="ListParagraph"/>
              <w:widowControl/>
              <w:numPr>
                <w:ilvl w:val="2"/>
                <w:numId w:val="46"/>
              </w:numPr>
              <w:overflowPunct w:val="0"/>
              <w:autoSpaceDE w:val="0"/>
              <w:autoSpaceDN w:val="0"/>
              <w:adjustRightInd w:val="0"/>
              <w:contextualSpacing w:val="0"/>
              <w:rPr>
                <w:sz w:val="20"/>
                <w:szCs w:val="18"/>
                <w:lang w:eastAsia="zh-CN"/>
              </w:rPr>
            </w:pPr>
            <w:r w:rsidRPr="000950F6">
              <w:rPr>
                <w:sz w:val="20"/>
                <w:szCs w:val="18"/>
                <w:lang w:eastAsia="zh-CN"/>
              </w:rPr>
              <w:t>In R16 spec, specify that a UE shall not indicate support of “no-gap” in the LTE UE capability interRAT-NeedForGapsNR-r16 if such measurements cause interruptions.</w:t>
            </w:r>
          </w:p>
          <w:p w14:paraId="5791A65B" w14:textId="77777777" w:rsidR="000950F6" w:rsidRPr="000950F6" w:rsidRDefault="000950F6" w:rsidP="000950F6">
            <w:pPr>
              <w:pStyle w:val="ListParagraph"/>
              <w:widowControl/>
              <w:numPr>
                <w:ilvl w:val="1"/>
                <w:numId w:val="46"/>
              </w:numPr>
              <w:overflowPunct w:val="0"/>
              <w:autoSpaceDE w:val="0"/>
              <w:autoSpaceDN w:val="0"/>
              <w:adjustRightInd w:val="0"/>
              <w:contextualSpacing w:val="0"/>
              <w:rPr>
                <w:sz w:val="20"/>
                <w:szCs w:val="18"/>
                <w:lang w:eastAsia="zh-CN"/>
              </w:rPr>
            </w:pPr>
            <w:r w:rsidRPr="000950F6">
              <w:rPr>
                <w:sz w:val="20"/>
                <w:szCs w:val="18"/>
                <w:lang w:eastAsia="zh-CN"/>
              </w:rPr>
              <w:t>Option 2</w:t>
            </w:r>
          </w:p>
          <w:p w14:paraId="09A7D1CB" w14:textId="77777777" w:rsidR="000950F6" w:rsidRPr="000950F6" w:rsidRDefault="000950F6" w:rsidP="000950F6">
            <w:pPr>
              <w:pStyle w:val="ListParagraph"/>
              <w:widowControl/>
              <w:numPr>
                <w:ilvl w:val="2"/>
                <w:numId w:val="46"/>
              </w:numPr>
              <w:overflowPunct w:val="0"/>
              <w:autoSpaceDE w:val="0"/>
              <w:autoSpaceDN w:val="0"/>
              <w:adjustRightInd w:val="0"/>
              <w:contextualSpacing w:val="0"/>
              <w:rPr>
                <w:sz w:val="20"/>
                <w:szCs w:val="18"/>
                <w:lang w:eastAsia="zh-CN"/>
              </w:rPr>
            </w:pPr>
            <w:r w:rsidRPr="000950F6">
              <w:rPr>
                <w:sz w:val="20"/>
                <w:szCs w:val="18"/>
                <w:lang w:eastAsia="zh-CN"/>
              </w:rPr>
              <w:t>No change to R16 spec.</w:t>
            </w:r>
          </w:p>
          <w:p w14:paraId="06281F55" w14:textId="77777777" w:rsidR="000950F6" w:rsidRPr="000950F6" w:rsidRDefault="000950F6" w:rsidP="000950F6">
            <w:pPr>
              <w:pStyle w:val="ListParagraph"/>
              <w:widowControl/>
              <w:numPr>
                <w:ilvl w:val="1"/>
                <w:numId w:val="46"/>
              </w:numPr>
              <w:overflowPunct w:val="0"/>
              <w:autoSpaceDE w:val="0"/>
              <w:autoSpaceDN w:val="0"/>
              <w:adjustRightInd w:val="0"/>
              <w:contextualSpacing w:val="0"/>
              <w:rPr>
                <w:sz w:val="20"/>
                <w:szCs w:val="18"/>
                <w:lang w:eastAsia="zh-CN"/>
              </w:rPr>
            </w:pPr>
            <w:r w:rsidRPr="000950F6">
              <w:rPr>
                <w:sz w:val="20"/>
                <w:szCs w:val="18"/>
                <w:lang w:eastAsia="zh-CN"/>
              </w:rPr>
              <w:t>Option 3</w:t>
            </w:r>
          </w:p>
          <w:p w14:paraId="4C46B766" w14:textId="77777777" w:rsidR="000950F6" w:rsidRPr="000950F6" w:rsidRDefault="000950F6" w:rsidP="000950F6">
            <w:pPr>
              <w:pStyle w:val="ListParagraph"/>
              <w:widowControl/>
              <w:numPr>
                <w:ilvl w:val="2"/>
                <w:numId w:val="46"/>
              </w:numPr>
              <w:overflowPunct w:val="0"/>
              <w:autoSpaceDE w:val="0"/>
              <w:autoSpaceDN w:val="0"/>
              <w:adjustRightInd w:val="0"/>
              <w:contextualSpacing w:val="0"/>
              <w:rPr>
                <w:sz w:val="20"/>
                <w:szCs w:val="18"/>
                <w:lang w:eastAsia="zh-CN"/>
              </w:rPr>
            </w:pPr>
            <w:r w:rsidRPr="000950F6">
              <w:rPr>
                <w:sz w:val="20"/>
                <w:szCs w:val="18"/>
                <w:lang w:eastAsia="zh-CN"/>
              </w:rPr>
              <w:t>Early implementation or release independence of R18 inter-RAT LTE – NR NFG by R16 UE, details FFS</w:t>
            </w:r>
          </w:p>
          <w:p w14:paraId="4FF6B4BF" w14:textId="77777777" w:rsidR="000950F6" w:rsidRPr="000950F6" w:rsidRDefault="000950F6" w:rsidP="000950F6">
            <w:pPr>
              <w:pStyle w:val="ListParagraph"/>
              <w:widowControl/>
              <w:numPr>
                <w:ilvl w:val="2"/>
                <w:numId w:val="46"/>
              </w:numPr>
              <w:overflowPunct w:val="0"/>
              <w:autoSpaceDE w:val="0"/>
              <w:autoSpaceDN w:val="0"/>
              <w:adjustRightInd w:val="0"/>
              <w:contextualSpacing w:val="0"/>
              <w:rPr>
                <w:sz w:val="20"/>
                <w:szCs w:val="18"/>
                <w:lang w:eastAsia="zh-CN"/>
              </w:rPr>
            </w:pPr>
            <w:proofErr w:type="gramStart"/>
            <w:r w:rsidRPr="000950F6">
              <w:rPr>
                <w:sz w:val="20"/>
                <w:szCs w:val="18"/>
                <w:lang w:eastAsia="zh-CN"/>
              </w:rPr>
              <w:t>E.g.</w:t>
            </w:r>
            <w:proofErr w:type="gramEnd"/>
            <w:r w:rsidRPr="000950F6">
              <w:rPr>
                <w:sz w:val="20"/>
                <w:szCs w:val="18"/>
                <w:lang w:eastAsia="zh-CN"/>
              </w:rPr>
              <w:t xml:space="preserve"> reporting of inter-RAT LTE – NR NFG capability is requested by NW</w:t>
            </w:r>
          </w:p>
          <w:p w14:paraId="59C7BF53" w14:textId="77777777" w:rsidR="000950F6" w:rsidRPr="000950F6" w:rsidRDefault="000950F6" w:rsidP="000950F6">
            <w:pPr>
              <w:rPr>
                <w:b/>
                <w:bCs/>
                <w:sz w:val="20"/>
                <w:szCs w:val="18"/>
                <w:u w:val="single"/>
              </w:rPr>
            </w:pPr>
            <w:bookmarkStart w:id="0" w:name="_Hlk143092912"/>
            <w:r w:rsidRPr="000950F6">
              <w:rPr>
                <w:b/>
                <w:bCs/>
                <w:sz w:val="20"/>
                <w:szCs w:val="18"/>
                <w:u w:val="single"/>
              </w:rPr>
              <w:t>Issue 1-1-2: Scenario 2, NR measurements without gaps</w:t>
            </w:r>
          </w:p>
          <w:bookmarkEnd w:id="0"/>
          <w:p w14:paraId="5F03C6EA" w14:textId="77777777" w:rsidR="000950F6" w:rsidRPr="000950F6" w:rsidRDefault="000950F6" w:rsidP="000950F6">
            <w:pPr>
              <w:rPr>
                <w:sz w:val="20"/>
                <w:szCs w:val="18"/>
                <w:lang w:eastAsia="zh-CN"/>
              </w:rPr>
            </w:pPr>
            <w:r w:rsidRPr="000950F6">
              <w:rPr>
                <w:sz w:val="20"/>
                <w:szCs w:val="18"/>
                <w:lang w:eastAsia="zh-CN"/>
              </w:rPr>
              <w:t>Agreement</w:t>
            </w:r>
          </w:p>
          <w:p w14:paraId="2EF2F133" w14:textId="77777777" w:rsidR="000950F6" w:rsidRPr="000950F6" w:rsidRDefault="000950F6" w:rsidP="000950F6">
            <w:pPr>
              <w:pStyle w:val="ListParagraph"/>
              <w:widowControl/>
              <w:numPr>
                <w:ilvl w:val="0"/>
                <w:numId w:val="46"/>
              </w:numPr>
              <w:overflowPunct w:val="0"/>
              <w:autoSpaceDE w:val="0"/>
              <w:autoSpaceDN w:val="0"/>
              <w:adjustRightInd w:val="0"/>
              <w:contextualSpacing w:val="0"/>
              <w:rPr>
                <w:sz w:val="20"/>
                <w:szCs w:val="18"/>
                <w:lang w:eastAsia="zh-CN"/>
              </w:rPr>
            </w:pPr>
            <w:r w:rsidRPr="000950F6">
              <w:rPr>
                <w:sz w:val="20"/>
                <w:szCs w:val="18"/>
                <w:lang w:eastAsia="zh-CN"/>
              </w:rPr>
              <w:t>Further study the following options for NR measurements without gaps in R16</w:t>
            </w:r>
          </w:p>
          <w:p w14:paraId="391C0479" w14:textId="77777777" w:rsidR="000950F6" w:rsidRPr="000950F6" w:rsidRDefault="000950F6" w:rsidP="000950F6">
            <w:pPr>
              <w:pStyle w:val="ListParagraph"/>
              <w:widowControl/>
              <w:numPr>
                <w:ilvl w:val="1"/>
                <w:numId w:val="46"/>
              </w:numPr>
              <w:overflowPunct w:val="0"/>
              <w:autoSpaceDE w:val="0"/>
              <w:autoSpaceDN w:val="0"/>
              <w:adjustRightInd w:val="0"/>
              <w:contextualSpacing w:val="0"/>
              <w:rPr>
                <w:sz w:val="20"/>
                <w:szCs w:val="18"/>
                <w:lang w:eastAsia="zh-CN"/>
              </w:rPr>
            </w:pPr>
            <w:r w:rsidRPr="000950F6">
              <w:rPr>
                <w:sz w:val="20"/>
                <w:szCs w:val="18"/>
                <w:lang w:eastAsia="zh-CN"/>
              </w:rPr>
              <w:t>Option 1</w:t>
            </w:r>
          </w:p>
          <w:p w14:paraId="02E472B9" w14:textId="77777777" w:rsidR="000950F6" w:rsidRPr="000950F6" w:rsidRDefault="000950F6" w:rsidP="000950F6">
            <w:pPr>
              <w:pStyle w:val="ListParagraph"/>
              <w:widowControl/>
              <w:numPr>
                <w:ilvl w:val="2"/>
                <w:numId w:val="46"/>
              </w:numPr>
              <w:overflowPunct w:val="0"/>
              <w:autoSpaceDE w:val="0"/>
              <w:autoSpaceDN w:val="0"/>
              <w:adjustRightInd w:val="0"/>
              <w:contextualSpacing w:val="0"/>
              <w:rPr>
                <w:sz w:val="20"/>
                <w:szCs w:val="18"/>
                <w:lang w:eastAsia="zh-CN"/>
              </w:rPr>
            </w:pPr>
            <w:r w:rsidRPr="000950F6">
              <w:rPr>
                <w:sz w:val="20"/>
                <w:szCs w:val="18"/>
                <w:lang w:eastAsia="zh-CN"/>
              </w:rPr>
              <w:t>In R16 spec, specify that a UE shall not indicate support of “no-gap” in the NR NeedForGapsInfoNR-r16 if such measurements cause interruptions.</w:t>
            </w:r>
          </w:p>
          <w:p w14:paraId="1111D1BE" w14:textId="77777777" w:rsidR="000950F6" w:rsidRPr="000950F6" w:rsidRDefault="000950F6" w:rsidP="000950F6">
            <w:pPr>
              <w:pStyle w:val="ListParagraph"/>
              <w:widowControl/>
              <w:numPr>
                <w:ilvl w:val="1"/>
                <w:numId w:val="46"/>
              </w:numPr>
              <w:overflowPunct w:val="0"/>
              <w:autoSpaceDE w:val="0"/>
              <w:autoSpaceDN w:val="0"/>
              <w:adjustRightInd w:val="0"/>
              <w:contextualSpacing w:val="0"/>
              <w:rPr>
                <w:sz w:val="20"/>
                <w:szCs w:val="18"/>
                <w:lang w:eastAsia="zh-CN"/>
              </w:rPr>
            </w:pPr>
            <w:r w:rsidRPr="000950F6">
              <w:rPr>
                <w:sz w:val="20"/>
                <w:szCs w:val="18"/>
                <w:lang w:eastAsia="zh-CN"/>
              </w:rPr>
              <w:t>Option 2</w:t>
            </w:r>
          </w:p>
          <w:p w14:paraId="73A811C8" w14:textId="77777777" w:rsidR="000950F6" w:rsidRPr="000950F6" w:rsidRDefault="000950F6" w:rsidP="000950F6">
            <w:pPr>
              <w:pStyle w:val="ListParagraph"/>
              <w:widowControl/>
              <w:numPr>
                <w:ilvl w:val="2"/>
                <w:numId w:val="46"/>
              </w:numPr>
              <w:overflowPunct w:val="0"/>
              <w:autoSpaceDE w:val="0"/>
              <w:autoSpaceDN w:val="0"/>
              <w:adjustRightInd w:val="0"/>
              <w:contextualSpacing w:val="0"/>
              <w:rPr>
                <w:sz w:val="20"/>
                <w:szCs w:val="18"/>
                <w:lang w:eastAsia="zh-CN"/>
              </w:rPr>
            </w:pPr>
            <w:r w:rsidRPr="000950F6">
              <w:rPr>
                <w:sz w:val="20"/>
                <w:szCs w:val="18"/>
                <w:lang w:eastAsia="zh-CN"/>
              </w:rPr>
              <w:t>No change to R16 spec.</w:t>
            </w:r>
          </w:p>
          <w:p w14:paraId="11BF1980" w14:textId="77777777" w:rsidR="000950F6" w:rsidRPr="000950F6" w:rsidRDefault="000950F6" w:rsidP="000950F6">
            <w:pPr>
              <w:pStyle w:val="ListParagraph"/>
              <w:widowControl/>
              <w:numPr>
                <w:ilvl w:val="1"/>
                <w:numId w:val="46"/>
              </w:numPr>
              <w:overflowPunct w:val="0"/>
              <w:autoSpaceDE w:val="0"/>
              <w:autoSpaceDN w:val="0"/>
              <w:adjustRightInd w:val="0"/>
              <w:contextualSpacing w:val="0"/>
              <w:rPr>
                <w:sz w:val="20"/>
                <w:szCs w:val="18"/>
                <w:lang w:eastAsia="zh-CN"/>
              </w:rPr>
            </w:pPr>
            <w:r w:rsidRPr="000950F6">
              <w:rPr>
                <w:sz w:val="20"/>
                <w:szCs w:val="18"/>
                <w:lang w:eastAsia="zh-CN"/>
              </w:rPr>
              <w:t>Option 3</w:t>
            </w:r>
          </w:p>
          <w:p w14:paraId="377C0421" w14:textId="3B65B541" w:rsidR="000950F6" w:rsidRPr="000950F6" w:rsidRDefault="000950F6" w:rsidP="000950F6">
            <w:pPr>
              <w:pStyle w:val="ListParagraph"/>
              <w:widowControl/>
              <w:numPr>
                <w:ilvl w:val="2"/>
                <w:numId w:val="46"/>
              </w:numPr>
              <w:overflowPunct w:val="0"/>
              <w:autoSpaceDE w:val="0"/>
              <w:autoSpaceDN w:val="0"/>
              <w:adjustRightInd w:val="0"/>
              <w:contextualSpacing w:val="0"/>
              <w:rPr>
                <w:sz w:val="20"/>
                <w:szCs w:val="18"/>
                <w:lang w:eastAsia="zh-CN"/>
              </w:rPr>
            </w:pPr>
            <w:r w:rsidRPr="000950F6">
              <w:rPr>
                <w:sz w:val="20"/>
                <w:szCs w:val="18"/>
                <w:lang w:eastAsia="zh-CN"/>
              </w:rPr>
              <w:t>Early implementation or release independence of R18 NR NFG by R16 UE, details FFS</w:t>
            </w:r>
          </w:p>
        </w:tc>
      </w:tr>
    </w:tbl>
    <w:p w14:paraId="42942064" w14:textId="3E20ECC9" w:rsidR="0024306B" w:rsidRPr="007317FB" w:rsidRDefault="0024306B" w:rsidP="006F6F58">
      <w:pPr>
        <w:jc w:val="both"/>
        <w:rPr>
          <w:rFonts w:eastAsia="新細明體" w:cstheme="minorHAnsi"/>
          <w:szCs w:val="24"/>
        </w:rPr>
      </w:pPr>
      <w:r>
        <w:rPr>
          <w:rFonts w:eastAsia="新細明體" w:cstheme="minorHAnsi" w:hint="eastAsia"/>
          <w:szCs w:val="24"/>
        </w:rPr>
        <w:t>I</w:t>
      </w:r>
      <w:r>
        <w:rPr>
          <w:rFonts w:eastAsia="新細明體" w:cstheme="minorHAnsi"/>
          <w:szCs w:val="24"/>
        </w:rPr>
        <w:t>n this paper,</w:t>
      </w:r>
      <w:r w:rsidR="000950F6">
        <w:rPr>
          <w:rFonts w:eastAsia="新細明體" w:cstheme="minorHAnsi"/>
          <w:szCs w:val="24"/>
        </w:rPr>
        <w:t xml:space="preserve"> we provided our views on this issue</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20E8BDC" w14:textId="7CA69A63" w:rsidR="000950F6" w:rsidRDefault="003C5725" w:rsidP="000950F6">
      <w:pPr>
        <w:rPr>
          <w:rFonts w:eastAsia="新細明體"/>
        </w:rPr>
      </w:pPr>
      <w:r>
        <w:rPr>
          <w:rFonts w:eastAsia="新細明體"/>
        </w:rPr>
        <w:t>We suggest going with Option 2 (</w:t>
      </w:r>
      <w:r w:rsidR="000950F6">
        <w:rPr>
          <w:rFonts w:eastAsia="新細明體" w:hint="eastAsia"/>
        </w:rPr>
        <w:t>N</w:t>
      </w:r>
      <w:r w:rsidR="000950F6">
        <w:rPr>
          <w:rFonts w:eastAsia="新細明體"/>
        </w:rPr>
        <w:t>o change to Rel-16</w:t>
      </w:r>
      <w:r>
        <w:rPr>
          <w:rFonts w:eastAsia="新細明體"/>
        </w:rPr>
        <w:t>), because</w:t>
      </w:r>
    </w:p>
    <w:p w14:paraId="0E074E20" w14:textId="453F0E5B" w:rsidR="000950F6" w:rsidRDefault="000950F6" w:rsidP="009C1755">
      <w:pPr>
        <w:pStyle w:val="ListParagraph"/>
        <w:numPr>
          <w:ilvl w:val="0"/>
          <w:numId w:val="47"/>
        </w:numPr>
        <w:jc w:val="both"/>
        <w:rPr>
          <w:rFonts w:eastAsia="新細明體"/>
        </w:rPr>
      </w:pPr>
      <w:r>
        <w:rPr>
          <w:rFonts w:eastAsia="新細明體" w:hint="eastAsia"/>
          <w:lang w:eastAsia="zh-TW"/>
        </w:rPr>
        <w:t>R</w:t>
      </w:r>
      <w:r>
        <w:rPr>
          <w:rFonts w:eastAsia="新細明體"/>
          <w:lang w:eastAsia="zh-TW"/>
        </w:rPr>
        <w:t>AN4 already had some discussions on whether interruption is allowed but could not reach any consensus. We do not see reopening the issue would lead to any difference</w:t>
      </w:r>
      <w:r w:rsidR="00344AC9">
        <w:rPr>
          <w:rFonts w:eastAsia="新細明體"/>
          <w:lang w:eastAsia="zh-TW"/>
        </w:rPr>
        <w:t xml:space="preserve"> outcome</w:t>
      </w:r>
      <w:r>
        <w:rPr>
          <w:rFonts w:eastAsia="新細明體"/>
          <w:lang w:eastAsia="zh-TW"/>
        </w:rPr>
        <w:t>.</w:t>
      </w:r>
    </w:p>
    <w:p w14:paraId="16A8A2E5" w14:textId="77777777" w:rsidR="00C91BA9" w:rsidRDefault="000950F6" w:rsidP="009C1755">
      <w:pPr>
        <w:pStyle w:val="ListParagraph"/>
        <w:numPr>
          <w:ilvl w:val="0"/>
          <w:numId w:val="47"/>
        </w:numPr>
        <w:jc w:val="both"/>
        <w:rPr>
          <w:rFonts w:eastAsia="新細明體"/>
        </w:rPr>
      </w:pPr>
      <w:r>
        <w:rPr>
          <w:rFonts w:eastAsia="新細明體" w:hint="eastAsia"/>
          <w:lang w:eastAsia="zh-TW"/>
        </w:rPr>
        <w:t>F</w:t>
      </w:r>
      <w:r>
        <w:rPr>
          <w:rFonts w:eastAsia="新細明體"/>
          <w:lang w:eastAsia="zh-TW"/>
        </w:rPr>
        <w:t xml:space="preserve">rom UE implementation point of view, interruption is very likely needed because </w:t>
      </w:r>
    </w:p>
    <w:p w14:paraId="1F6685B1" w14:textId="3114C2EB" w:rsidR="00C91BA9" w:rsidRDefault="000950F6" w:rsidP="00C91BA9">
      <w:pPr>
        <w:pStyle w:val="ListParagraph"/>
        <w:numPr>
          <w:ilvl w:val="1"/>
          <w:numId w:val="47"/>
        </w:numPr>
        <w:jc w:val="both"/>
        <w:rPr>
          <w:rFonts w:eastAsia="新細明體"/>
        </w:rPr>
      </w:pPr>
      <w:r>
        <w:rPr>
          <w:rFonts w:eastAsia="新細明體"/>
          <w:lang w:eastAsia="zh-TW"/>
        </w:rPr>
        <w:t>RF-retuning is required to switch among multiple inter-</w:t>
      </w:r>
      <w:proofErr w:type="spellStart"/>
      <w:r>
        <w:rPr>
          <w:rFonts w:eastAsia="新細明體"/>
          <w:lang w:eastAsia="zh-TW"/>
        </w:rPr>
        <w:t>freq</w:t>
      </w:r>
      <w:proofErr w:type="spellEnd"/>
      <w:r>
        <w:rPr>
          <w:rFonts w:eastAsia="新細明體"/>
          <w:lang w:eastAsia="zh-TW"/>
        </w:rPr>
        <w:t>/RAT layers</w:t>
      </w:r>
      <w:r w:rsidR="006F5841">
        <w:rPr>
          <w:rFonts w:eastAsia="新細明體"/>
          <w:lang w:eastAsia="zh-TW"/>
        </w:rPr>
        <w:t xml:space="preserve"> with the same RF chain</w:t>
      </w:r>
      <w:r w:rsidR="00C91BA9">
        <w:rPr>
          <w:rFonts w:eastAsia="新細明體"/>
          <w:lang w:eastAsia="zh-TW"/>
        </w:rPr>
        <w:t>,</w:t>
      </w:r>
      <w:r>
        <w:rPr>
          <w:rFonts w:eastAsia="新細明體"/>
          <w:lang w:eastAsia="zh-TW"/>
        </w:rPr>
        <w:t xml:space="preserve"> and </w:t>
      </w:r>
    </w:p>
    <w:p w14:paraId="768D503B" w14:textId="5A1DAA55" w:rsidR="000950F6" w:rsidRDefault="00C91BA9" w:rsidP="00C91BA9">
      <w:pPr>
        <w:pStyle w:val="ListParagraph"/>
        <w:numPr>
          <w:ilvl w:val="1"/>
          <w:numId w:val="47"/>
        </w:numPr>
        <w:jc w:val="both"/>
        <w:rPr>
          <w:rFonts w:eastAsia="新細明體"/>
        </w:rPr>
      </w:pPr>
      <w:r>
        <w:rPr>
          <w:rFonts w:eastAsia="新細明體"/>
          <w:lang w:eastAsia="zh-TW"/>
        </w:rPr>
        <w:t>A</w:t>
      </w:r>
      <w:r w:rsidR="000950F6">
        <w:rPr>
          <w:rFonts w:eastAsia="新細明體"/>
          <w:lang w:eastAsia="zh-TW"/>
        </w:rPr>
        <w:t>llowing RF switching ON-OFF is very important for UE’s power saving.</w:t>
      </w:r>
      <w:r w:rsidR="006F5841">
        <w:rPr>
          <w:rFonts w:eastAsia="新細明體"/>
          <w:lang w:eastAsia="zh-TW"/>
        </w:rPr>
        <w:t xml:space="preserve"> So that UE will not waste power doing nothing but waiting for the SSB to come</w:t>
      </w:r>
    </w:p>
    <w:p w14:paraId="48589776" w14:textId="1A1A0239" w:rsidR="0017171F" w:rsidRDefault="0017171F" w:rsidP="009C1755">
      <w:pPr>
        <w:pStyle w:val="ListParagraph"/>
        <w:numPr>
          <w:ilvl w:val="0"/>
          <w:numId w:val="47"/>
        </w:numPr>
        <w:jc w:val="both"/>
        <w:rPr>
          <w:rFonts w:eastAsia="新細明體"/>
        </w:rPr>
      </w:pPr>
      <w:r>
        <w:rPr>
          <w:rFonts w:eastAsia="新細明體" w:hint="eastAsia"/>
          <w:lang w:eastAsia="zh-TW"/>
        </w:rPr>
        <w:t>I</w:t>
      </w:r>
      <w:r>
        <w:rPr>
          <w:rFonts w:eastAsia="新細明體"/>
          <w:lang w:eastAsia="zh-TW"/>
        </w:rPr>
        <w:t xml:space="preserve">n fact, </w:t>
      </w:r>
      <w:r>
        <w:rPr>
          <w:rFonts w:eastAsia="新細明體"/>
        </w:rPr>
        <w:t>Options 1 and 2 lead to the same consequence</w:t>
      </w:r>
      <w:r w:rsidR="006F5841">
        <w:rPr>
          <w:rFonts w:eastAsia="新細明體"/>
        </w:rPr>
        <w:t xml:space="preserve">. As a results, </w:t>
      </w:r>
      <w:r>
        <w:rPr>
          <w:rFonts w:eastAsia="新細明體"/>
        </w:rPr>
        <w:t>we would slightly prefer Option 2 to avoid unnecessary change to Rel-16 spec at this late stage</w:t>
      </w:r>
    </w:p>
    <w:p w14:paraId="505625DD" w14:textId="48FA6099" w:rsidR="001F1629" w:rsidRDefault="000950F6" w:rsidP="0017171F">
      <w:pPr>
        <w:pStyle w:val="ListParagraph"/>
        <w:numPr>
          <w:ilvl w:val="1"/>
          <w:numId w:val="47"/>
        </w:numPr>
        <w:jc w:val="both"/>
        <w:rPr>
          <w:rFonts w:eastAsia="新細明體"/>
        </w:rPr>
      </w:pPr>
      <w:r>
        <w:rPr>
          <w:rFonts w:eastAsia="新細明體"/>
          <w:lang w:eastAsia="zh-TW"/>
        </w:rPr>
        <w:t>Following Option 1 (</w:t>
      </w:r>
      <w:r w:rsidRPr="000950F6">
        <w:rPr>
          <w:rFonts w:eastAsia="新細明體"/>
          <w:lang w:eastAsia="zh-TW"/>
        </w:rPr>
        <w:t>UE should not report ‘no-gap’ if interruption is needed</w:t>
      </w:r>
      <w:r>
        <w:rPr>
          <w:rFonts w:eastAsia="新細明體"/>
          <w:lang w:eastAsia="zh-TW"/>
        </w:rPr>
        <w:t>)</w:t>
      </w:r>
      <w:r w:rsidRPr="000950F6">
        <w:rPr>
          <w:rFonts w:eastAsia="新細明體"/>
          <w:lang w:eastAsia="zh-TW"/>
        </w:rPr>
        <w:t xml:space="preserve">, the consequence is that UE will be very conservative and </w:t>
      </w:r>
      <w:r>
        <w:rPr>
          <w:rFonts w:eastAsia="新細明體"/>
          <w:lang w:eastAsia="zh-TW"/>
        </w:rPr>
        <w:t xml:space="preserve">will </w:t>
      </w:r>
      <w:r w:rsidRPr="000950F6">
        <w:rPr>
          <w:rFonts w:eastAsia="新細明體"/>
          <w:lang w:eastAsia="zh-TW"/>
        </w:rPr>
        <w:t xml:space="preserve">only report ‘gap’ for almost all cases. In the end, </w:t>
      </w:r>
      <w:r w:rsidR="00CC6447">
        <w:rPr>
          <w:rFonts w:eastAsia="新細明體"/>
          <w:lang w:eastAsia="zh-TW"/>
        </w:rPr>
        <w:t xml:space="preserve">this </w:t>
      </w:r>
      <w:proofErr w:type="spellStart"/>
      <w:r w:rsidR="00CC6447">
        <w:rPr>
          <w:rFonts w:eastAsia="新細明體"/>
          <w:lang w:eastAsia="zh-TW"/>
        </w:rPr>
        <w:t>NeedforGap</w:t>
      </w:r>
      <w:proofErr w:type="spellEnd"/>
      <w:r w:rsidR="00CC6447">
        <w:rPr>
          <w:rFonts w:eastAsia="新細明體"/>
          <w:lang w:eastAsia="zh-TW"/>
        </w:rPr>
        <w:t xml:space="preserve"> reporting becomes redundant, and </w:t>
      </w:r>
      <w:r w:rsidRPr="000950F6">
        <w:rPr>
          <w:rFonts w:eastAsia="新細明體"/>
          <w:lang w:eastAsia="zh-TW"/>
        </w:rPr>
        <w:t>NW still need</w:t>
      </w:r>
      <w:r w:rsidR="00842599">
        <w:rPr>
          <w:rFonts w:eastAsia="新細明體"/>
          <w:lang w:eastAsia="zh-TW"/>
        </w:rPr>
        <w:t>s</w:t>
      </w:r>
      <w:r w:rsidRPr="000950F6">
        <w:rPr>
          <w:rFonts w:eastAsia="新細明體"/>
          <w:lang w:eastAsia="zh-TW"/>
        </w:rPr>
        <w:t xml:space="preserve"> to configure measurement gap.</w:t>
      </w:r>
      <w:r>
        <w:rPr>
          <w:rFonts w:eastAsia="新細明體"/>
          <w:lang w:eastAsia="zh-TW"/>
        </w:rPr>
        <w:t xml:space="preserve"> </w:t>
      </w:r>
    </w:p>
    <w:p w14:paraId="45F8F03B" w14:textId="2B18345F" w:rsidR="001066A7" w:rsidRDefault="001F1629" w:rsidP="0017171F">
      <w:pPr>
        <w:pStyle w:val="ListParagraph"/>
        <w:numPr>
          <w:ilvl w:val="1"/>
          <w:numId w:val="47"/>
        </w:numPr>
        <w:jc w:val="both"/>
        <w:rPr>
          <w:rFonts w:eastAsia="新細明體"/>
        </w:rPr>
      </w:pPr>
      <w:r>
        <w:rPr>
          <w:rFonts w:eastAsia="新細明體"/>
          <w:lang w:eastAsia="zh-TW"/>
        </w:rPr>
        <w:lastRenderedPageBreak/>
        <w:t>Following Option 2 (</w:t>
      </w:r>
      <w:r w:rsidR="000950F6">
        <w:rPr>
          <w:rFonts w:eastAsia="新細明體"/>
          <w:lang w:eastAsia="zh-TW"/>
        </w:rPr>
        <w:t>leaving the current Rel-16 UE behavior unchanged</w:t>
      </w:r>
      <w:r>
        <w:rPr>
          <w:rFonts w:eastAsia="新細明體"/>
          <w:lang w:eastAsia="zh-TW"/>
        </w:rPr>
        <w:t>)</w:t>
      </w:r>
      <w:r w:rsidR="006637F0">
        <w:rPr>
          <w:rFonts w:eastAsia="新細明體"/>
          <w:lang w:eastAsia="zh-TW"/>
        </w:rPr>
        <w:t xml:space="preserve"> means the UE behavior is not clear to </w:t>
      </w:r>
      <w:bookmarkStart w:id="1" w:name="OLE_LINK4"/>
      <w:r w:rsidR="006637F0">
        <w:rPr>
          <w:rFonts w:eastAsia="新細明體"/>
          <w:lang w:eastAsia="zh-TW"/>
        </w:rPr>
        <w:t>network</w:t>
      </w:r>
      <w:bookmarkEnd w:id="1"/>
      <w:r w:rsidR="000950F6">
        <w:rPr>
          <w:rFonts w:eastAsia="新細明體"/>
          <w:lang w:eastAsia="zh-TW"/>
        </w:rPr>
        <w:t xml:space="preserve">. Due to this UE behavior uncertainty, </w:t>
      </w:r>
      <w:r w:rsidR="006637F0">
        <w:rPr>
          <w:rFonts w:eastAsia="新細明體"/>
        </w:rPr>
        <w:t>network</w:t>
      </w:r>
      <w:r w:rsidR="006637F0">
        <w:rPr>
          <w:rFonts w:eastAsia="新細明體"/>
          <w:lang w:eastAsia="zh-TW"/>
        </w:rPr>
        <w:t xml:space="preserve"> </w:t>
      </w:r>
      <w:r w:rsidR="000950F6">
        <w:rPr>
          <w:rFonts w:eastAsia="新細明體"/>
          <w:lang w:eastAsia="zh-TW"/>
        </w:rPr>
        <w:t>likely</w:t>
      </w:r>
      <w:r>
        <w:rPr>
          <w:rFonts w:eastAsia="新細明體"/>
          <w:lang w:eastAsia="zh-TW"/>
        </w:rPr>
        <w:t xml:space="preserve"> could only be conservative by configuring </w:t>
      </w:r>
      <w:r w:rsidR="000950F6">
        <w:rPr>
          <w:rFonts w:eastAsia="新細明體"/>
          <w:lang w:eastAsia="zh-TW"/>
        </w:rPr>
        <w:t>measurement gap</w:t>
      </w:r>
      <w:r w:rsidR="00CC7A34">
        <w:rPr>
          <w:rFonts w:eastAsia="新細明體"/>
          <w:lang w:eastAsia="zh-TW"/>
        </w:rPr>
        <w:t xml:space="preserve"> anyway</w:t>
      </w:r>
      <w:r w:rsidR="000950F6">
        <w:rPr>
          <w:rFonts w:eastAsia="新細明體"/>
          <w:lang w:eastAsia="zh-TW"/>
        </w:rPr>
        <w:t xml:space="preserve">. </w:t>
      </w:r>
      <w:r w:rsidR="006637F0">
        <w:rPr>
          <w:rFonts w:eastAsia="新細明體"/>
          <w:lang w:eastAsia="zh-TW"/>
        </w:rPr>
        <w:t xml:space="preserve">This </w:t>
      </w:r>
      <w:r w:rsidR="006637F0">
        <w:rPr>
          <w:rFonts w:eastAsia="新細明體"/>
        </w:rPr>
        <w:t xml:space="preserve">will lead to </w:t>
      </w:r>
      <w:proofErr w:type="gramStart"/>
      <w:r w:rsidR="006637F0">
        <w:rPr>
          <w:rFonts w:eastAsia="新細明體"/>
        </w:rPr>
        <w:t>exactly the same</w:t>
      </w:r>
      <w:proofErr w:type="gramEnd"/>
      <w:r w:rsidR="006637F0">
        <w:rPr>
          <w:rFonts w:eastAsia="新細明體"/>
        </w:rPr>
        <w:t xml:space="preserve"> outcome as Option 1</w:t>
      </w:r>
    </w:p>
    <w:p w14:paraId="6890556C" w14:textId="2EF778F0" w:rsidR="003C79AB" w:rsidRDefault="003C79AB" w:rsidP="003C79AB">
      <w:pPr>
        <w:pStyle w:val="Caption"/>
      </w:pPr>
      <w:bookmarkStart w:id="2" w:name="_Ref159265571"/>
      <w:r>
        <w:t xml:space="preserve">Observation </w:t>
      </w:r>
      <w:r>
        <w:fldChar w:fldCharType="begin"/>
      </w:r>
      <w:r>
        <w:instrText xml:space="preserve"> SEQ Observation \* ARABIC </w:instrText>
      </w:r>
      <w:r>
        <w:fldChar w:fldCharType="separate"/>
      </w:r>
      <w:r>
        <w:rPr>
          <w:noProof/>
        </w:rPr>
        <w:t>1</w:t>
      </w:r>
      <w:r>
        <w:rPr>
          <w:noProof/>
        </w:rPr>
        <w:fldChar w:fldCharType="end"/>
      </w:r>
      <w:r>
        <w:t>: Option 1 and Option 2 lead to the same consequence.</w:t>
      </w:r>
      <w:bookmarkEnd w:id="2"/>
    </w:p>
    <w:p w14:paraId="0DD16961" w14:textId="30AF6450" w:rsidR="008C7275" w:rsidRDefault="008C7275" w:rsidP="008C7275">
      <w:pPr>
        <w:pStyle w:val="Caption"/>
        <w:rPr>
          <w:rFonts w:eastAsia="新細明體"/>
        </w:rPr>
      </w:pPr>
      <w:bookmarkStart w:id="3" w:name="_Ref159261724"/>
      <w:bookmarkStart w:id="4" w:name="OLE_LINK3"/>
      <w:r>
        <w:t xml:space="preserve">Proposal </w:t>
      </w:r>
      <w:fldSimple w:instr=" SEQ Proposal \* ARABIC ">
        <w:r w:rsidR="003C79AB">
          <w:rPr>
            <w:noProof/>
          </w:rPr>
          <w:t>1</w:t>
        </w:r>
      </w:fldSimple>
      <w:r>
        <w:t>: No change to Rel-16 spec</w:t>
      </w:r>
      <w:r w:rsidR="00FB21BD">
        <w:t>, i.e., Option 2</w:t>
      </w:r>
      <w:r w:rsidR="00175047">
        <w:t>.</w:t>
      </w:r>
      <w:bookmarkEnd w:id="3"/>
    </w:p>
    <w:bookmarkEnd w:id="4"/>
    <w:p w14:paraId="6183F21A" w14:textId="77777777" w:rsidR="008C7275" w:rsidRDefault="008C7275" w:rsidP="008C7275">
      <w:pPr>
        <w:jc w:val="both"/>
        <w:rPr>
          <w:rFonts w:eastAsia="新細明體"/>
        </w:rPr>
      </w:pPr>
    </w:p>
    <w:p w14:paraId="6CE197B3" w14:textId="4F8B1AA5" w:rsidR="009C1755" w:rsidRDefault="001066A7" w:rsidP="009C1755">
      <w:pPr>
        <w:jc w:val="both"/>
        <w:rPr>
          <w:rFonts w:eastAsia="新細明體"/>
        </w:rPr>
      </w:pPr>
      <w:r w:rsidRPr="008C7275">
        <w:rPr>
          <w:rFonts w:eastAsia="新細明體" w:hint="eastAsia"/>
        </w:rPr>
        <w:t>I</w:t>
      </w:r>
      <w:r w:rsidRPr="008C7275">
        <w:rPr>
          <w:rFonts w:eastAsia="新細明體"/>
        </w:rPr>
        <w:t xml:space="preserve">f Option 2 cannot be agreed, we are fine to further consider Option 3 as a compromise. </w:t>
      </w:r>
      <w:r w:rsidR="008C7275">
        <w:rPr>
          <w:rFonts w:eastAsia="新細明體"/>
        </w:rPr>
        <w:t xml:space="preserve">However, </w:t>
      </w:r>
      <w:r w:rsidR="009C1755">
        <w:rPr>
          <w:rFonts w:eastAsia="新細明體"/>
        </w:rPr>
        <w:t xml:space="preserve">some more detail discussions are needed. </w:t>
      </w:r>
    </w:p>
    <w:p w14:paraId="2EE03772" w14:textId="2E078F9B" w:rsidR="009C1755" w:rsidRDefault="009C1755" w:rsidP="009C1755">
      <w:pPr>
        <w:pStyle w:val="ListParagraph"/>
        <w:numPr>
          <w:ilvl w:val="0"/>
          <w:numId w:val="48"/>
        </w:numPr>
        <w:jc w:val="both"/>
        <w:rPr>
          <w:rFonts w:eastAsia="新細明體"/>
        </w:rPr>
      </w:pPr>
      <w:r w:rsidRPr="009C1755">
        <w:rPr>
          <w:rFonts w:eastAsia="新細明體"/>
        </w:rPr>
        <w:t xml:space="preserve">RAN2 </w:t>
      </w:r>
      <w:proofErr w:type="gramStart"/>
      <w:r w:rsidR="006637F0">
        <w:rPr>
          <w:rFonts w:eastAsia="新細明體"/>
        </w:rPr>
        <w:t>has to</w:t>
      </w:r>
      <w:proofErr w:type="gramEnd"/>
      <w:r w:rsidR="006637F0">
        <w:rPr>
          <w:rFonts w:eastAsia="新細明體"/>
        </w:rPr>
        <w:t xml:space="preserve"> </w:t>
      </w:r>
      <w:r w:rsidRPr="009C1755">
        <w:rPr>
          <w:rFonts w:eastAsia="新細明體"/>
        </w:rPr>
        <w:t xml:space="preserve">early implement to </w:t>
      </w:r>
      <w:r w:rsidR="006637F0">
        <w:rPr>
          <w:rFonts w:eastAsia="新細明體"/>
        </w:rPr>
        <w:t>a</w:t>
      </w:r>
      <w:r w:rsidRPr="009C1755">
        <w:rPr>
          <w:rFonts w:eastAsia="新細明體"/>
        </w:rPr>
        <w:t xml:space="preserve"> new UE indication on whether interruption is needed. </w:t>
      </w:r>
      <w:r w:rsidR="008C7275">
        <w:rPr>
          <w:rFonts w:eastAsia="新細明體"/>
        </w:rPr>
        <w:t>An LS needs to be sent to RAN2.</w:t>
      </w:r>
    </w:p>
    <w:p w14:paraId="4472E42B" w14:textId="77777777" w:rsidR="009C1755" w:rsidRDefault="009C1755" w:rsidP="009C1755">
      <w:pPr>
        <w:pStyle w:val="ListParagraph"/>
        <w:numPr>
          <w:ilvl w:val="0"/>
          <w:numId w:val="48"/>
        </w:numPr>
        <w:jc w:val="both"/>
        <w:rPr>
          <w:rFonts w:eastAsia="新細明體"/>
        </w:rPr>
      </w:pPr>
      <w:r w:rsidRPr="009C1755">
        <w:rPr>
          <w:rFonts w:eastAsia="新細明體"/>
        </w:rPr>
        <w:t xml:space="preserve">In RAN4, we need to discuss </w:t>
      </w:r>
      <w:bookmarkStart w:id="5" w:name="OLE_LINK2"/>
      <w:r w:rsidRPr="009C1755">
        <w:rPr>
          <w:rFonts w:eastAsia="新細明體"/>
        </w:rPr>
        <w:t>which spec to revise and how</w:t>
      </w:r>
      <w:bookmarkEnd w:id="5"/>
      <w:r w:rsidRPr="009C1755">
        <w:rPr>
          <w:rFonts w:eastAsia="新細明體"/>
        </w:rPr>
        <w:t xml:space="preserve">. </w:t>
      </w:r>
    </w:p>
    <w:p w14:paraId="0B761939" w14:textId="46A9DB3E" w:rsidR="009C1755" w:rsidRPr="008C7275" w:rsidRDefault="009C1755" w:rsidP="008C7275">
      <w:pPr>
        <w:pStyle w:val="ListParagraph"/>
        <w:numPr>
          <w:ilvl w:val="1"/>
          <w:numId w:val="48"/>
        </w:numPr>
        <w:jc w:val="both"/>
        <w:rPr>
          <w:rFonts w:eastAsia="新細明體"/>
        </w:rPr>
      </w:pPr>
      <w:r w:rsidRPr="009C1755">
        <w:rPr>
          <w:rFonts w:eastAsia="新細明體"/>
        </w:rPr>
        <w:t xml:space="preserve">One potential way is to address this only on </w:t>
      </w:r>
      <w:bookmarkStart w:id="6" w:name="OLE_LINK1"/>
      <w:r w:rsidRPr="009C1755">
        <w:rPr>
          <w:rFonts w:eastAsia="新細明體"/>
        </w:rPr>
        <w:t>TS38.307</w:t>
      </w:r>
      <w:bookmarkEnd w:id="6"/>
      <w:r w:rsidRPr="009C1755">
        <w:rPr>
          <w:rFonts w:eastAsia="新細明體"/>
        </w:rPr>
        <w:t xml:space="preserve">, i.e., the Rel-18 requirements can be release independent from Rel-16. The workload would be smaller. However, </w:t>
      </w:r>
      <w:r w:rsidRPr="008C7275">
        <w:rPr>
          <w:rFonts w:eastAsia="新細明體"/>
        </w:rPr>
        <w:t xml:space="preserve">the current Rel-18 is very complicated due to the introduction of </w:t>
      </w:r>
      <w:r w:rsidR="008C7275">
        <w:rPr>
          <w:rFonts w:eastAsia="新細明體"/>
        </w:rPr>
        <w:t xml:space="preserve">other </w:t>
      </w:r>
      <w:r w:rsidRPr="008C7275">
        <w:rPr>
          <w:rFonts w:eastAsia="新細明體"/>
        </w:rPr>
        <w:t xml:space="preserve">Rel-17/18 requirements. It may need some more time to check whether this </w:t>
      </w:r>
      <w:r w:rsidR="006637F0">
        <w:rPr>
          <w:rFonts w:eastAsia="新細明體"/>
        </w:rPr>
        <w:t xml:space="preserve">simple </w:t>
      </w:r>
      <w:r w:rsidRPr="008C7275">
        <w:rPr>
          <w:rFonts w:eastAsia="新細明體"/>
        </w:rPr>
        <w:t xml:space="preserve">approach can really provide clear guidance </w:t>
      </w:r>
      <w:r w:rsidR="007239CA">
        <w:rPr>
          <w:rFonts w:eastAsia="新細明體"/>
        </w:rPr>
        <w:t xml:space="preserve">to the UE behavior </w:t>
      </w:r>
      <w:r w:rsidRPr="008C7275">
        <w:rPr>
          <w:rFonts w:eastAsia="新細明體"/>
        </w:rPr>
        <w:t xml:space="preserve">for Rel-16 NW and UEs. </w:t>
      </w:r>
    </w:p>
    <w:p w14:paraId="6EC89398" w14:textId="7B75AE46" w:rsidR="009C1755" w:rsidRDefault="009C1755" w:rsidP="009C1755">
      <w:pPr>
        <w:pStyle w:val="ListParagraph"/>
        <w:numPr>
          <w:ilvl w:val="1"/>
          <w:numId w:val="48"/>
        </w:numPr>
        <w:jc w:val="both"/>
        <w:rPr>
          <w:rFonts w:eastAsia="新細明體"/>
        </w:rPr>
      </w:pPr>
      <w:r>
        <w:rPr>
          <w:rFonts w:eastAsia="新細明體"/>
        </w:rPr>
        <w:t xml:space="preserve">Another approach is to revise Rel-16 spec. This could provide a clean </w:t>
      </w:r>
      <w:r w:rsidR="00CF3150">
        <w:rPr>
          <w:rFonts w:eastAsia="新細明體"/>
        </w:rPr>
        <w:t>guidance</w:t>
      </w:r>
      <w:r>
        <w:rPr>
          <w:rFonts w:eastAsia="新細明體"/>
        </w:rPr>
        <w:t xml:space="preserve"> to Rel-16 NW and UE. However, any Rel-16 cat F CR needs to come with Rel-17 &amp; Rel-18 cat A CRs. The real challenge would be how to guarantee the spec consistency in Rel-17 and Rel-18</w:t>
      </w:r>
      <w:r w:rsidR="001F1771">
        <w:rPr>
          <w:rFonts w:eastAsia="新細明體"/>
        </w:rPr>
        <w:t xml:space="preserve"> after introducing Rel-16 changes</w:t>
      </w:r>
      <w:r>
        <w:rPr>
          <w:rFonts w:eastAsia="新細明體"/>
        </w:rPr>
        <w:t>.</w:t>
      </w:r>
    </w:p>
    <w:p w14:paraId="705B4911" w14:textId="29079A04" w:rsidR="009C1755" w:rsidRPr="00F75410" w:rsidRDefault="009C1755" w:rsidP="00F75410">
      <w:pPr>
        <w:jc w:val="both"/>
        <w:rPr>
          <w:rFonts w:eastAsia="新細明體"/>
        </w:rPr>
      </w:pPr>
      <w:r w:rsidRPr="00F75410">
        <w:rPr>
          <w:rFonts w:eastAsia="新細明體" w:hint="eastAsia"/>
        </w:rPr>
        <w:t>D</w:t>
      </w:r>
      <w:r w:rsidRPr="00F75410">
        <w:rPr>
          <w:rFonts w:eastAsia="新細明體"/>
        </w:rPr>
        <w:t>ue to spec issue, we would suggest RAN4 to reach a clear consensus on how to revise the spec, before agreeing on Option 3.</w:t>
      </w:r>
    </w:p>
    <w:p w14:paraId="575E16DC" w14:textId="5B702976" w:rsidR="000950F6" w:rsidRPr="00E4271B" w:rsidRDefault="00E4271B" w:rsidP="00E4271B">
      <w:pPr>
        <w:pStyle w:val="Caption"/>
        <w:rPr>
          <w:rFonts w:eastAsia="新細明體"/>
        </w:rPr>
      </w:pPr>
      <w:bookmarkStart w:id="7" w:name="_Ref159261720"/>
      <w:r>
        <w:t xml:space="preserve">Observation </w:t>
      </w:r>
      <w:fldSimple w:instr=" SEQ Observation \* ARABIC ">
        <w:r w:rsidR="003C79AB">
          <w:rPr>
            <w:noProof/>
          </w:rPr>
          <w:t>2</w:t>
        </w:r>
      </w:fldSimple>
      <w:r>
        <w:t>: RAN4 needs to reach a clear consensus on how to revise the spec before agreeing on Option 3.</w:t>
      </w:r>
      <w:bookmarkEnd w:id="7"/>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DC90A2C" w14:textId="4EDFF3F9" w:rsidR="00C7720F" w:rsidRPr="003C5451" w:rsidRDefault="006F7557" w:rsidP="007B0115">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bookmarkStart w:id="8" w:name="_Hlk94866332"/>
      <w:r w:rsidR="009459C5">
        <w:rPr>
          <w:rFonts w:cstheme="minorHAnsi"/>
          <w:szCs w:val="24"/>
        </w:rPr>
        <w:t xml:space="preserve">we provide our view about the next step for Rel-16 </w:t>
      </w:r>
      <w:proofErr w:type="spellStart"/>
      <w:r w:rsidR="009459C5">
        <w:rPr>
          <w:rFonts w:cstheme="minorHAnsi"/>
          <w:szCs w:val="24"/>
        </w:rPr>
        <w:t>NeedforGap</w:t>
      </w:r>
      <w:proofErr w:type="spellEnd"/>
      <w:r w:rsidR="009459C5">
        <w:rPr>
          <w:rFonts w:cstheme="minorHAnsi"/>
          <w:szCs w:val="24"/>
        </w:rPr>
        <w:t>. We have the following observation and proposal</w:t>
      </w:r>
      <w:r w:rsidR="005B6C55">
        <w:rPr>
          <w:rFonts w:cstheme="minorHAnsi"/>
          <w:szCs w:val="24"/>
        </w:rPr>
        <w:t>.</w:t>
      </w:r>
    </w:p>
    <w:p w14:paraId="73E5E899" w14:textId="1FD86939" w:rsidR="003C79AB" w:rsidRPr="003C79AB" w:rsidRDefault="003C79AB" w:rsidP="00D248A3">
      <w:pPr>
        <w:tabs>
          <w:tab w:val="num" w:pos="2160"/>
        </w:tabs>
        <w:spacing w:beforeLines="100" w:before="240" w:afterLines="100" w:after="240"/>
        <w:jc w:val="both"/>
        <w:textAlignment w:val="center"/>
        <w:rPr>
          <w:b/>
        </w:rPr>
      </w:pPr>
      <w:r w:rsidRPr="003C79AB">
        <w:rPr>
          <w:b/>
        </w:rPr>
        <w:fldChar w:fldCharType="begin"/>
      </w:r>
      <w:r w:rsidRPr="003C79AB">
        <w:rPr>
          <w:b/>
        </w:rPr>
        <w:instrText xml:space="preserve"> REF _Ref159265571 \h </w:instrText>
      </w:r>
      <w:r w:rsidRPr="003C79AB">
        <w:rPr>
          <w:b/>
        </w:rPr>
      </w:r>
      <w:r>
        <w:rPr>
          <w:b/>
        </w:rPr>
        <w:instrText xml:space="preserve"> \* MERGEFORMAT </w:instrText>
      </w:r>
      <w:r w:rsidRPr="003C79AB">
        <w:rPr>
          <w:b/>
        </w:rPr>
        <w:fldChar w:fldCharType="separate"/>
      </w:r>
      <w:r w:rsidRPr="003C79AB">
        <w:rPr>
          <w:b/>
        </w:rPr>
        <w:t xml:space="preserve">Observation </w:t>
      </w:r>
      <w:r w:rsidRPr="003C79AB">
        <w:rPr>
          <w:b/>
        </w:rPr>
        <w:t>1</w:t>
      </w:r>
      <w:r w:rsidRPr="003C79AB">
        <w:rPr>
          <w:b/>
        </w:rPr>
        <w:t>: Option 1 and Option 2 lead to the same consequence.</w:t>
      </w:r>
      <w:r w:rsidRPr="003C79AB">
        <w:rPr>
          <w:b/>
        </w:rPr>
        <w:fldChar w:fldCharType="end"/>
      </w:r>
    </w:p>
    <w:p w14:paraId="38A799FC" w14:textId="5C7E49E6" w:rsidR="005B6C55" w:rsidRPr="005B6C55" w:rsidRDefault="005B6C55" w:rsidP="00D248A3">
      <w:pPr>
        <w:tabs>
          <w:tab w:val="num" w:pos="2160"/>
        </w:tabs>
        <w:spacing w:beforeLines="100" w:before="240" w:afterLines="100" w:after="240"/>
        <w:jc w:val="both"/>
        <w:textAlignment w:val="center"/>
        <w:rPr>
          <w:b/>
          <w:szCs w:val="24"/>
        </w:rPr>
      </w:pPr>
      <w:r w:rsidRPr="005B6C55">
        <w:rPr>
          <w:b/>
          <w:szCs w:val="24"/>
        </w:rPr>
        <w:fldChar w:fldCharType="begin"/>
      </w:r>
      <w:r w:rsidRPr="005B6C55">
        <w:rPr>
          <w:b/>
          <w:szCs w:val="24"/>
        </w:rPr>
        <w:instrText xml:space="preserve"> REF _Ref159261720 \h  \* MERGEFORMAT </w:instrText>
      </w:r>
      <w:r w:rsidRPr="005B6C55">
        <w:rPr>
          <w:b/>
          <w:szCs w:val="24"/>
        </w:rPr>
      </w:r>
      <w:r w:rsidRPr="005B6C55">
        <w:rPr>
          <w:b/>
          <w:szCs w:val="24"/>
        </w:rPr>
        <w:fldChar w:fldCharType="separate"/>
      </w:r>
      <w:r w:rsidR="003C79AB" w:rsidRPr="003C79AB">
        <w:rPr>
          <w:b/>
        </w:rPr>
        <w:t xml:space="preserve">Observation </w:t>
      </w:r>
      <w:r w:rsidR="003C79AB" w:rsidRPr="003C79AB">
        <w:rPr>
          <w:b/>
          <w:noProof/>
        </w:rPr>
        <w:t>2</w:t>
      </w:r>
      <w:r w:rsidR="003C79AB" w:rsidRPr="003C79AB">
        <w:rPr>
          <w:b/>
        </w:rPr>
        <w:t>: RAN4 needs to reach a clear consensus on how to revise the spec before agreeing on Option 3.</w:t>
      </w:r>
      <w:r w:rsidRPr="005B6C55">
        <w:rPr>
          <w:b/>
          <w:szCs w:val="24"/>
        </w:rPr>
        <w:fldChar w:fldCharType="end"/>
      </w:r>
    </w:p>
    <w:p w14:paraId="3F74A4CB" w14:textId="1629AD9C" w:rsidR="003C5451" w:rsidRPr="005B6C55" w:rsidRDefault="005B6C55" w:rsidP="00D248A3">
      <w:pPr>
        <w:tabs>
          <w:tab w:val="num" w:pos="2160"/>
        </w:tabs>
        <w:spacing w:beforeLines="100" w:before="240" w:afterLines="100" w:after="240"/>
        <w:jc w:val="both"/>
        <w:textAlignment w:val="center"/>
        <w:rPr>
          <w:b/>
          <w:szCs w:val="24"/>
        </w:rPr>
      </w:pPr>
      <w:r w:rsidRPr="005B6C55">
        <w:rPr>
          <w:b/>
          <w:szCs w:val="24"/>
        </w:rPr>
        <w:fldChar w:fldCharType="begin"/>
      </w:r>
      <w:r w:rsidRPr="005B6C55">
        <w:rPr>
          <w:b/>
          <w:szCs w:val="24"/>
        </w:rPr>
        <w:instrText xml:space="preserve"> REF _Ref159261724 \h  \* MERGEFORMAT </w:instrText>
      </w:r>
      <w:r w:rsidRPr="005B6C55">
        <w:rPr>
          <w:b/>
          <w:szCs w:val="24"/>
        </w:rPr>
      </w:r>
      <w:r w:rsidRPr="005B6C55">
        <w:rPr>
          <w:b/>
          <w:szCs w:val="24"/>
        </w:rPr>
        <w:fldChar w:fldCharType="separate"/>
      </w:r>
      <w:r w:rsidR="003C79AB" w:rsidRPr="003C79AB">
        <w:rPr>
          <w:b/>
        </w:rPr>
        <w:t xml:space="preserve">Proposal </w:t>
      </w:r>
      <w:r w:rsidR="003C79AB" w:rsidRPr="003C79AB">
        <w:rPr>
          <w:b/>
          <w:noProof/>
        </w:rPr>
        <w:t>1</w:t>
      </w:r>
      <w:r w:rsidR="003C79AB" w:rsidRPr="003C79AB">
        <w:rPr>
          <w:b/>
        </w:rPr>
        <w:t>: No change to Rel-16 spec, i.e., Option 2.</w:t>
      </w:r>
      <w:r w:rsidRPr="005B6C55">
        <w:rPr>
          <w:b/>
          <w:szCs w:val="24"/>
        </w:rPr>
        <w:fldChar w:fldCharType="end"/>
      </w:r>
    </w:p>
    <w:p w14:paraId="1ECB9334" w14:textId="5B31747C"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B40B9A" w14:textId="432779F3" w:rsidR="0024306B" w:rsidRPr="007B0115" w:rsidRDefault="003E20BE" w:rsidP="0024306B">
      <w:pPr>
        <w:pStyle w:val="Caption"/>
        <w:rPr>
          <w:rFonts w:eastAsia="新細明體" w:cstheme="minorHAnsi"/>
          <w:b w:val="0"/>
          <w:sz w:val="24"/>
          <w:szCs w:val="24"/>
          <w:lang w:val="en-GB"/>
        </w:rPr>
      </w:pPr>
      <w:bookmarkStart w:id="9" w:name="_Ref141290214"/>
      <w:r w:rsidRPr="007B0115">
        <w:rPr>
          <w:rFonts w:eastAsia="新細明體" w:cstheme="minorHAnsi"/>
          <w:b w:val="0"/>
          <w:sz w:val="24"/>
          <w:szCs w:val="24"/>
          <w:lang w:val="en-GB"/>
        </w:rPr>
        <w:t>[</w:t>
      </w:r>
      <w:r w:rsidRPr="007B0115">
        <w:rPr>
          <w:rFonts w:eastAsia="新細明體" w:cstheme="minorHAnsi"/>
          <w:b w:val="0"/>
          <w:sz w:val="24"/>
          <w:szCs w:val="24"/>
          <w:lang w:val="en-GB"/>
        </w:rPr>
        <w:fldChar w:fldCharType="begin"/>
      </w:r>
      <w:r w:rsidRPr="007B0115">
        <w:rPr>
          <w:rFonts w:eastAsia="新細明體" w:cstheme="minorHAnsi"/>
          <w:b w:val="0"/>
          <w:sz w:val="24"/>
          <w:szCs w:val="24"/>
          <w:lang w:val="en-GB"/>
        </w:rPr>
        <w:instrText xml:space="preserve"> SEQ [ \* ARABIC </w:instrText>
      </w:r>
      <w:r w:rsidRPr="007B0115">
        <w:rPr>
          <w:rFonts w:eastAsia="新細明體" w:cstheme="minorHAnsi"/>
          <w:b w:val="0"/>
          <w:sz w:val="24"/>
          <w:szCs w:val="24"/>
          <w:lang w:val="en-GB"/>
        </w:rPr>
        <w:fldChar w:fldCharType="separate"/>
      </w:r>
      <w:r w:rsidR="003C79AB">
        <w:rPr>
          <w:rFonts w:eastAsia="新細明體" w:cstheme="minorHAnsi"/>
          <w:b w:val="0"/>
          <w:noProof/>
          <w:sz w:val="24"/>
          <w:szCs w:val="24"/>
          <w:lang w:val="en-GB"/>
        </w:rPr>
        <w:t>1</w:t>
      </w:r>
      <w:r w:rsidRPr="007B0115">
        <w:rPr>
          <w:rFonts w:eastAsia="新細明體" w:cstheme="minorHAnsi"/>
          <w:b w:val="0"/>
          <w:sz w:val="24"/>
          <w:szCs w:val="24"/>
          <w:lang w:val="en-GB"/>
        </w:rPr>
        <w:fldChar w:fldCharType="end"/>
      </w:r>
      <w:r w:rsidRPr="007B0115">
        <w:rPr>
          <w:rFonts w:eastAsia="新細明體" w:cstheme="minorHAnsi"/>
          <w:b w:val="0"/>
          <w:sz w:val="24"/>
          <w:szCs w:val="24"/>
          <w:lang w:val="en-GB"/>
        </w:rPr>
        <w:t>]</w:t>
      </w:r>
      <w:bookmarkStart w:id="10" w:name="_Hlk141011611"/>
      <w:bookmarkEnd w:id="8"/>
      <w:r w:rsidRPr="007B0115">
        <w:rPr>
          <w:rFonts w:eastAsia="新細明體" w:cstheme="minorHAnsi"/>
          <w:b w:val="0"/>
          <w:sz w:val="24"/>
          <w:szCs w:val="24"/>
          <w:lang w:val="en-GB"/>
        </w:rPr>
        <w:t xml:space="preserve"> </w:t>
      </w:r>
      <w:bookmarkEnd w:id="9"/>
      <w:bookmarkEnd w:id="10"/>
      <w:r w:rsidR="00A47858" w:rsidRPr="007B0115">
        <w:rPr>
          <w:rFonts w:eastAsia="新細明體" w:cstheme="minorHAnsi"/>
          <w:b w:val="0"/>
          <w:sz w:val="24"/>
          <w:szCs w:val="24"/>
          <w:lang w:val="en-GB"/>
        </w:rPr>
        <w:t>R</w:t>
      </w:r>
      <w:r w:rsidR="007B0115" w:rsidRPr="007B0115">
        <w:rPr>
          <w:rFonts w:eastAsia="新細明體" w:cstheme="minorHAnsi"/>
          <w:b w:val="0"/>
          <w:sz w:val="24"/>
          <w:szCs w:val="24"/>
          <w:lang w:val="en-GB"/>
        </w:rPr>
        <w:t>4</w:t>
      </w:r>
      <w:r w:rsidR="00A47858" w:rsidRPr="007B0115">
        <w:rPr>
          <w:rFonts w:eastAsia="新細明體" w:cstheme="minorHAnsi"/>
          <w:b w:val="0"/>
          <w:sz w:val="24"/>
          <w:szCs w:val="24"/>
          <w:lang w:val="en-GB"/>
        </w:rPr>
        <w:t>-232</w:t>
      </w:r>
      <w:r w:rsidR="007B0115" w:rsidRPr="007B0115">
        <w:rPr>
          <w:rFonts w:eastAsia="新細明體" w:cstheme="minorHAnsi"/>
          <w:b w:val="0"/>
          <w:sz w:val="24"/>
          <w:szCs w:val="24"/>
          <w:lang w:val="en-GB"/>
        </w:rPr>
        <w:t>1554</w:t>
      </w:r>
      <w:r w:rsidR="00A47858" w:rsidRPr="007B0115">
        <w:rPr>
          <w:rFonts w:eastAsia="新細明體" w:cstheme="minorHAnsi"/>
          <w:b w:val="0"/>
          <w:sz w:val="24"/>
          <w:szCs w:val="24"/>
          <w:lang w:val="en-GB"/>
        </w:rPr>
        <w:t xml:space="preserve">, </w:t>
      </w:r>
      <w:r w:rsidR="007B0115" w:rsidRPr="007B0115">
        <w:rPr>
          <w:rFonts w:eastAsia="新細明體" w:cstheme="minorHAnsi"/>
          <w:b w:val="0"/>
          <w:sz w:val="24"/>
          <w:szCs w:val="24"/>
          <w:lang w:val="en-GB"/>
        </w:rPr>
        <w:t xml:space="preserve">WF on Interruption requirements for Rel-16 measurements without </w:t>
      </w:r>
      <w:proofErr w:type="spellStart"/>
      <w:r w:rsidR="007B0115" w:rsidRPr="007B0115">
        <w:rPr>
          <w:rFonts w:eastAsia="新細明體" w:cstheme="minorHAnsi"/>
          <w:b w:val="0"/>
          <w:sz w:val="24"/>
          <w:szCs w:val="24"/>
          <w:lang w:val="en-GB"/>
        </w:rPr>
        <w:t>gapsWF</w:t>
      </w:r>
      <w:proofErr w:type="spellEnd"/>
      <w:r w:rsidR="007B0115" w:rsidRPr="007B0115">
        <w:rPr>
          <w:rFonts w:eastAsia="新細明體" w:cstheme="minorHAnsi"/>
          <w:b w:val="0"/>
          <w:sz w:val="24"/>
          <w:szCs w:val="24"/>
          <w:lang w:val="en-GB"/>
        </w:rPr>
        <w:t xml:space="preserve"> on Interruption requirements for Rel-16 measurements without gaps</w:t>
      </w:r>
      <w:r w:rsidR="00A47858" w:rsidRPr="007B0115">
        <w:rPr>
          <w:rFonts w:eastAsia="新細明體" w:cstheme="minorHAnsi" w:hint="eastAsia"/>
          <w:b w:val="0"/>
          <w:sz w:val="24"/>
          <w:szCs w:val="24"/>
          <w:lang w:val="en-GB"/>
        </w:rPr>
        <w:t>,</w:t>
      </w:r>
      <w:r w:rsidR="00A47858" w:rsidRPr="007B0115">
        <w:rPr>
          <w:rFonts w:eastAsia="新細明體" w:cstheme="minorHAnsi"/>
          <w:b w:val="0"/>
          <w:sz w:val="24"/>
          <w:szCs w:val="24"/>
          <w:lang w:val="en-GB"/>
        </w:rPr>
        <w:t xml:space="preserve"> </w:t>
      </w:r>
      <w:r w:rsidR="007B0115" w:rsidRPr="007B0115">
        <w:rPr>
          <w:rFonts w:eastAsia="新細明體" w:cstheme="minorHAnsi"/>
          <w:b w:val="0"/>
          <w:sz w:val="24"/>
          <w:szCs w:val="24"/>
          <w:lang w:val="en-GB"/>
        </w:rPr>
        <w:t>Nokia, Nokia Shanghai Bell</w:t>
      </w:r>
    </w:p>
    <w:sectPr w:rsidR="0024306B" w:rsidRPr="007B011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EDC2F" w14:textId="77777777" w:rsidR="00810558" w:rsidRDefault="00810558">
      <w:r>
        <w:separator/>
      </w:r>
    </w:p>
  </w:endnote>
  <w:endnote w:type="continuationSeparator" w:id="0">
    <w:p w14:paraId="6ADF26ED" w14:textId="77777777" w:rsidR="00810558" w:rsidRDefault="0081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6582" w14:textId="77777777" w:rsidR="00810558" w:rsidRDefault="00810558">
      <w:r>
        <w:separator/>
      </w:r>
    </w:p>
  </w:footnote>
  <w:footnote w:type="continuationSeparator" w:id="0">
    <w:p w14:paraId="49EDB856" w14:textId="77777777" w:rsidR="00810558" w:rsidRDefault="00810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216"/>
    <w:multiLevelType w:val="hybridMultilevel"/>
    <w:tmpl w:val="0D249D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9D2A6C"/>
    <w:multiLevelType w:val="multilevel"/>
    <w:tmpl w:val="4F48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9E63E5"/>
    <w:multiLevelType w:val="hybridMultilevel"/>
    <w:tmpl w:val="2C96C1C4"/>
    <w:lvl w:ilvl="0" w:tplc="04090001">
      <w:start w:val="1"/>
      <w:numFmt w:val="bullet"/>
      <w:lvlText w:val=""/>
      <w:lvlJc w:val="left"/>
      <w:pPr>
        <w:ind w:left="763" w:hanging="480"/>
      </w:pPr>
      <w:rPr>
        <w:rFonts w:ascii="Wingdings" w:hAnsi="Wingdings" w:hint="default"/>
      </w:rPr>
    </w:lvl>
    <w:lvl w:ilvl="1" w:tplc="0409000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0"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11" w15:restartNumberingAfterBreak="0">
    <w:nsid w:val="17747871"/>
    <w:multiLevelType w:val="hybridMultilevel"/>
    <w:tmpl w:val="63DC4438"/>
    <w:lvl w:ilvl="0" w:tplc="04090005">
      <w:start w:val="1"/>
      <w:numFmt w:val="bullet"/>
      <w:lvlText w:val=""/>
      <w:lvlJc w:val="left"/>
      <w:pPr>
        <w:ind w:left="1329" w:hanging="480"/>
      </w:pPr>
      <w:rPr>
        <w:rFonts w:ascii="Wingdings" w:hAnsi="Wingdings" w:hint="default"/>
      </w:rPr>
    </w:lvl>
    <w:lvl w:ilvl="1" w:tplc="04090003" w:tentative="1">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2" w15:restartNumberingAfterBreak="0">
    <w:nsid w:val="1865151A"/>
    <w:multiLevelType w:val="multilevel"/>
    <w:tmpl w:val="BC96557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C47843"/>
    <w:multiLevelType w:val="multilevel"/>
    <w:tmpl w:val="F72C0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19"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45686C"/>
    <w:multiLevelType w:val="hybridMultilevel"/>
    <w:tmpl w:val="A934D59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6DF581D"/>
    <w:multiLevelType w:val="hybridMultilevel"/>
    <w:tmpl w:val="022238FE"/>
    <w:lvl w:ilvl="0" w:tplc="39B666C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5F1729F"/>
    <w:multiLevelType w:val="hybridMultilevel"/>
    <w:tmpl w:val="31CA931A"/>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2A1E42"/>
    <w:multiLevelType w:val="hybridMultilevel"/>
    <w:tmpl w:val="171A802C"/>
    <w:lvl w:ilvl="0" w:tplc="39B666C4">
      <w:start w:val="1"/>
      <w:numFmt w:val="decimal"/>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7B1C63"/>
    <w:multiLevelType w:val="multilevel"/>
    <w:tmpl w:val="5F526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5E2D54"/>
    <w:multiLevelType w:val="hybridMultilevel"/>
    <w:tmpl w:val="51824C8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6187372A"/>
    <w:multiLevelType w:val="multilevel"/>
    <w:tmpl w:val="0BA41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2"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3"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5851868">
    <w:abstractNumId w:val="45"/>
  </w:num>
  <w:num w:numId="2" w16cid:durableId="1505629085">
    <w:abstractNumId w:val="27"/>
  </w:num>
  <w:num w:numId="3" w16cid:durableId="1025862210">
    <w:abstractNumId w:val="3"/>
  </w:num>
  <w:num w:numId="4" w16cid:durableId="875964040">
    <w:abstractNumId w:val="0"/>
  </w:num>
  <w:num w:numId="5" w16cid:durableId="917636276">
    <w:abstractNumId w:val="36"/>
  </w:num>
  <w:num w:numId="6" w16cid:durableId="329917226">
    <w:abstractNumId w:val="12"/>
  </w:num>
  <w:num w:numId="7" w16cid:durableId="344863118">
    <w:abstractNumId w:val="26"/>
  </w:num>
  <w:num w:numId="8" w16cid:durableId="2125687954">
    <w:abstractNumId w:val="6"/>
  </w:num>
  <w:num w:numId="9" w16cid:durableId="1312372825">
    <w:abstractNumId w:val="16"/>
  </w:num>
  <w:num w:numId="10" w16cid:durableId="1094548206">
    <w:abstractNumId w:val="19"/>
  </w:num>
  <w:num w:numId="11" w16cid:durableId="1790969455">
    <w:abstractNumId w:val="37"/>
  </w:num>
  <w:num w:numId="12" w16cid:durableId="1037849429">
    <w:abstractNumId w:val="32"/>
  </w:num>
  <w:num w:numId="13" w16cid:durableId="603003013">
    <w:abstractNumId w:val="14"/>
  </w:num>
  <w:num w:numId="14" w16cid:durableId="260837366">
    <w:abstractNumId w:val="13"/>
  </w:num>
  <w:num w:numId="15" w16cid:durableId="213196308">
    <w:abstractNumId w:val="44"/>
  </w:num>
  <w:num w:numId="16" w16cid:durableId="55862210">
    <w:abstractNumId w:val="34"/>
  </w:num>
  <w:num w:numId="17" w16cid:durableId="1711109429">
    <w:abstractNumId w:val="18"/>
  </w:num>
  <w:num w:numId="18" w16cid:durableId="1828283853">
    <w:abstractNumId w:val="5"/>
  </w:num>
  <w:num w:numId="19" w16cid:durableId="1281182268">
    <w:abstractNumId w:val="20"/>
  </w:num>
  <w:num w:numId="20" w16cid:durableId="485169895">
    <w:abstractNumId w:val="7"/>
  </w:num>
  <w:num w:numId="21" w16cid:durableId="1106461669">
    <w:abstractNumId w:val="10"/>
  </w:num>
  <w:num w:numId="22" w16cid:durableId="2001304407">
    <w:abstractNumId w:val="30"/>
  </w:num>
  <w:num w:numId="23" w16cid:durableId="243952605">
    <w:abstractNumId w:val="21"/>
  </w:num>
  <w:num w:numId="24" w16cid:durableId="1697383979">
    <w:abstractNumId w:val="47"/>
  </w:num>
  <w:num w:numId="25" w16cid:durableId="396901487">
    <w:abstractNumId w:val="25"/>
  </w:num>
  <w:num w:numId="26" w16cid:durableId="1870290332">
    <w:abstractNumId w:val="41"/>
  </w:num>
  <w:num w:numId="27" w16cid:durableId="2036614642">
    <w:abstractNumId w:val="29"/>
  </w:num>
  <w:num w:numId="28" w16cid:durableId="496894065">
    <w:abstractNumId w:val="35"/>
  </w:num>
  <w:num w:numId="29" w16cid:durableId="461923505">
    <w:abstractNumId w:val="15"/>
  </w:num>
  <w:num w:numId="30" w16cid:durableId="2123764591">
    <w:abstractNumId w:val="2"/>
  </w:num>
  <w:num w:numId="31" w16cid:durableId="1131628749">
    <w:abstractNumId w:val="40"/>
  </w:num>
  <w:num w:numId="32" w16cid:durableId="1831822507">
    <w:abstractNumId w:val="46"/>
  </w:num>
  <w:num w:numId="33" w16cid:durableId="69738639">
    <w:abstractNumId w:val="43"/>
  </w:num>
  <w:num w:numId="34" w16cid:durableId="900288831">
    <w:abstractNumId w:val="42"/>
  </w:num>
  <w:num w:numId="35" w16cid:durableId="1227498864">
    <w:abstractNumId w:val="39"/>
  </w:num>
  <w:num w:numId="36" w16cid:durableId="372000948">
    <w:abstractNumId w:val="38"/>
  </w:num>
  <w:num w:numId="37" w16cid:durableId="56974237">
    <w:abstractNumId w:val="17"/>
  </w:num>
  <w:num w:numId="38" w16cid:durableId="1910772924">
    <w:abstractNumId w:val="33"/>
  </w:num>
  <w:num w:numId="39" w16cid:durableId="1738746674">
    <w:abstractNumId w:val="8"/>
  </w:num>
  <w:num w:numId="40" w16cid:durableId="1424690837">
    <w:abstractNumId w:val="4"/>
  </w:num>
  <w:num w:numId="41" w16cid:durableId="1899707693">
    <w:abstractNumId w:val="1"/>
  </w:num>
  <w:num w:numId="42" w16cid:durableId="334068688">
    <w:abstractNumId w:val="22"/>
  </w:num>
  <w:num w:numId="43" w16cid:durableId="682440077">
    <w:abstractNumId w:val="23"/>
  </w:num>
  <w:num w:numId="44" w16cid:durableId="562790343">
    <w:abstractNumId w:val="31"/>
  </w:num>
  <w:num w:numId="45" w16cid:durableId="1050495721">
    <w:abstractNumId w:val="11"/>
  </w:num>
  <w:num w:numId="46" w16cid:durableId="1819882439">
    <w:abstractNumId w:val="24"/>
  </w:num>
  <w:num w:numId="47" w16cid:durableId="1056125101">
    <w:abstractNumId w:val="9"/>
  </w:num>
  <w:num w:numId="48" w16cid:durableId="891814146">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21"/>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101"/>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1FD1"/>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87F13"/>
    <w:rsid w:val="00090073"/>
    <w:rsid w:val="00090ED4"/>
    <w:rsid w:val="000915B6"/>
    <w:rsid w:val="000917DB"/>
    <w:rsid w:val="00091F15"/>
    <w:rsid w:val="00091F51"/>
    <w:rsid w:val="00092D5C"/>
    <w:rsid w:val="0009343C"/>
    <w:rsid w:val="000934B5"/>
    <w:rsid w:val="00093B47"/>
    <w:rsid w:val="00093C0A"/>
    <w:rsid w:val="000942A1"/>
    <w:rsid w:val="000943A3"/>
    <w:rsid w:val="000950F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3EE"/>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6A7"/>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19F"/>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1F"/>
    <w:rsid w:val="00171754"/>
    <w:rsid w:val="0017180F"/>
    <w:rsid w:val="0017291F"/>
    <w:rsid w:val="001729D3"/>
    <w:rsid w:val="00172C7C"/>
    <w:rsid w:val="00172DC0"/>
    <w:rsid w:val="0017329A"/>
    <w:rsid w:val="00173F96"/>
    <w:rsid w:val="00174A1D"/>
    <w:rsid w:val="00174C55"/>
    <w:rsid w:val="00174EC2"/>
    <w:rsid w:val="00175047"/>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CB3"/>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629"/>
    <w:rsid w:val="001F1771"/>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06B"/>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3E85"/>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3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AC9"/>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5725"/>
    <w:rsid w:val="003C60E3"/>
    <w:rsid w:val="003C60FA"/>
    <w:rsid w:val="003C64D1"/>
    <w:rsid w:val="003C6ACA"/>
    <w:rsid w:val="003C6BB3"/>
    <w:rsid w:val="003C6CA4"/>
    <w:rsid w:val="003C6E49"/>
    <w:rsid w:val="003C7322"/>
    <w:rsid w:val="003C778B"/>
    <w:rsid w:val="003C78B6"/>
    <w:rsid w:val="003C79A7"/>
    <w:rsid w:val="003C79AB"/>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A6"/>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B4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7D0"/>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36"/>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E87"/>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35C2"/>
    <w:rsid w:val="00584B74"/>
    <w:rsid w:val="00584FB7"/>
    <w:rsid w:val="00585212"/>
    <w:rsid w:val="005852A4"/>
    <w:rsid w:val="00585431"/>
    <w:rsid w:val="00585D35"/>
    <w:rsid w:val="0058632E"/>
    <w:rsid w:val="005865B4"/>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C55"/>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7F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D24"/>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AAA"/>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841"/>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9CA"/>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3A2"/>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115"/>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C45"/>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558"/>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599"/>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3D"/>
    <w:rsid w:val="008C5978"/>
    <w:rsid w:val="008C6516"/>
    <w:rsid w:val="008C715E"/>
    <w:rsid w:val="008C7185"/>
    <w:rsid w:val="008C727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3C65"/>
    <w:rsid w:val="00944B62"/>
    <w:rsid w:val="00945637"/>
    <w:rsid w:val="009459C5"/>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07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913"/>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755"/>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7F9"/>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4CE"/>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58"/>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A6C"/>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7AA"/>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E7CD7"/>
    <w:rsid w:val="00AF00BB"/>
    <w:rsid w:val="00AF02F9"/>
    <w:rsid w:val="00AF039E"/>
    <w:rsid w:val="00AF04AC"/>
    <w:rsid w:val="00AF0AEA"/>
    <w:rsid w:val="00AF1285"/>
    <w:rsid w:val="00AF169F"/>
    <w:rsid w:val="00AF195F"/>
    <w:rsid w:val="00AF1AEE"/>
    <w:rsid w:val="00AF2226"/>
    <w:rsid w:val="00AF25AC"/>
    <w:rsid w:val="00AF2990"/>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649"/>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09"/>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385"/>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20F"/>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BA9"/>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0E6"/>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354"/>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447"/>
    <w:rsid w:val="00CC65C0"/>
    <w:rsid w:val="00CC71BF"/>
    <w:rsid w:val="00CC72D1"/>
    <w:rsid w:val="00CC732E"/>
    <w:rsid w:val="00CC738E"/>
    <w:rsid w:val="00CC746E"/>
    <w:rsid w:val="00CC79FD"/>
    <w:rsid w:val="00CC7A34"/>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50"/>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20B"/>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71B"/>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1AE3"/>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06A1"/>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90"/>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410"/>
    <w:rsid w:val="00F75642"/>
    <w:rsid w:val="00F75AA5"/>
    <w:rsid w:val="00F75BBC"/>
    <w:rsid w:val="00F75FD0"/>
    <w:rsid w:val="00F761BD"/>
    <w:rsid w:val="00F76295"/>
    <w:rsid w:val="00F763D2"/>
    <w:rsid w:val="00F7670E"/>
    <w:rsid w:val="00F769A8"/>
    <w:rsid w:val="00F76F2B"/>
    <w:rsid w:val="00F7762C"/>
    <w:rsid w:val="00F776C4"/>
    <w:rsid w:val="00F7792F"/>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1BD"/>
    <w:rsid w:val="00FB22DF"/>
    <w:rsid w:val="00FB2379"/>
    <w:rsid w:val="00FB24ED"/>
    <w:rsid w:val="00FB2750"/>
    <w:rsid w:val="00FB281A"/>
    <w:rsid w:val="00FB3055"/>
    <w:rsid w:val="00FB3106"/>
    <w:rsid w:val="00FB33CA"/>
    <w:rsid w:val="00FB3C04"/>
    <w:rsid w:val="00FB3EF8"/>
    <w:rsid w:val="00FB411A"/>
    <w:rsid w:val="00FB42B3"/>
    <w:rsid w:val="00FB45C7"/>
    <w:rsid w:val="00FB45E3"/>
    <w:rsid w:val="00FB4711"/>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9AB"/>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C79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9A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58983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3969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2424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2023-07-26T11:12:00Z</dcterms:created>
  <dcterms:modified xsi:type="dcterms:W3CDTF">2024-02-19T12:06:00Z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